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3235C" w14:textId="77777777" w:rsidR="000E671A" w:rsidRDefault="000E671A" w:rsidP="00E53A0C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7C406A77" w14:textId="1EA2C423" w:rsidR="00E53A0C" w:rsidRDefault="0029723E" w:rsidP="00E53A0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="00CC36D6" w:rsidRPr="00CC36D6">
        <w:rPr>
          <w:rFonts w:ascii="Arial" w:hAnsi="Arial" w:cs="Arial"/>
          <w:b/>
          <w:bCs/>
          <w:sz w:val="28"/>
          <w:szCs w:val="28"/>
        </w:rPr>
        <w:t>omo transformar IA em ROI nas telecomunicações</w:t>
      </w:r>
      <w:r>
        <w:rPr>
          <w:rFonts w:ascii="Arial" w:hAnsi="Arial" w:cs="Arial"/>
          <w:b/>
          <w:bCs/>
          <w:sz w:val="28"/>
          <w:szCs w:val="28"/>
        </w:rPr>
        <w:t xml:space="preserve"> é um dos assuntos do </w:t>
      </w:r>
      <w:r w:rsidRPr="00CC36D6">
        <w:rPr>
          <w:rFonts w:ascii="Arial" w:hAnsi="Arial" w:cs="Arial"/>
          <w:b/>
          <w:bCs/>
          <w:sz w:val="28"/>
          <w:szCs w:val="28"/>
        </w:rPr>
        <w:t xml:space="preserve">Futurecom 2026 </w:t>
      </w:r>
    </w:p>
    <w:p w14:paraId="27F3D3C4" w14:textId="77777777" w:rsidR="00CC36D6" w:rsidRDefault="00CC36D6" w:rsidP="00E53A0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DB643FA" w14:textId="36FB928C" w:rsidR="003D34D0" w:rsidRDefault="00CC36D6" w:rsidP="00E53A0C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CC36D6">
        <w:rPr>
          <w:rFonts w:ascii="Arial" w:hAnsi="Arial" w:cs="Arial"/>
          <w:i/>
          <w:iCs/>
          <w:sz w:val="22"/>
          <w:szCs w:val="22"/>
        </w:rPr>
        <w:t>Painel discute como medir o retorno sobre investimento das iniciativas de inteligência artificial nas operadoras e apresenta casos reais de aplicação da tecnologia</w:t>
      </w:r>
    </w:p>
    <w:p w14:paraId="771DF664" w14:textId="77777777" w:rsidR="00CC36D6" w:rsidRDefault="00CC36D6" w:rsidP="00E53A0C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27AFC323" w14:textId="77777777" w:rsidR="0029723E" w:rsidRPr="003D34D0" w:rsidRDefault="0029723E" w:rsidP="00E53A0C">
      <w:pPr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</w:rPr>
      </w:pPr>
    </w:p>
    <w:p w14:paraId="6CEB07ED" w14:textId="01A6084B" w:rsidR="004F23F6" w:rsidRDefault="000E671A" w:rsidP="004F1B55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E671A">
        <w:rPr>
          <w:rFonts w:ascii="Arial" w:hAnsi="Arial" w:cs="Arial"/>
          <w:b/>
          <w:bCs/>
          <w:sz w:val="22"/>
          <w:szCs w:val="22"/>
        </w:rPr>
        <w:t xml:space="preserve">São Paulo, </w:t>
      </w:r>
      <w:r w:rsidR="00B04498">
        <w:rPr>
          <w:rFonts w:ascii="Arial" w:hAnsi="Arial" w:cs="Arial"/>
          <w:b/>
          <w:bCs/>
          <w:sz w:val="22"/>
          <w:szCs w:val="22"/>
        </w:rPr>
        <w:t>setembro</w:t>
      </w:r>
      <w:r w:rsidRPr="000E671A">
        <w:rPr>
          <w:rFonts w:ascii="Arial" w:hAnsi="Arial" w:cs="Arial"/>
          <w:b/>
          <w:bCs/>
          <w:sz w:val="22"/>
          <w:szCs w:val="22"/>
        </w:rPr>
        <w:t xml:space="preserve"> de 2026</w:t>
      </w:r>
      <w:r w:rsidRPr="000E671A">
        <w:rPr>
          <w:rFonts w:ascii="Arial" w:hAnsi="Arial" w:cs="Arial"/>
          <w:sz w:val="22"/>
          <w:szCs w:val="22"/>
        </w:rPr>
        <w:t xml:space="preserve"> –</w:t>
      </w:r>
      <w:r w:rsidR="004D3040">
        <w:rPr>
          <w:rFonts w:ascii="Arial" w:hAnsi="Arial" w:cs="Arial"/>
          <w:sz w:val="22"/>
          <w:szCs w:val="22"/>
        </w:rPr>
        <w:t xml:space="preserve"> </w:t>
      </w:r>
      <w:r w:rsidR="0029723E" w:rsidRPr="0029723E">
        <w:rPr>
          <w:rFonts w:ascii="Arial" w:hAnsi="Arial" w:cs="Arial"/>
          <w:sz w:val="22"/>
          <w:szCs w:val="22"/>
        </w:rPr>
        <w:t>Após uma fase marcada pela experimentação, a inteligência artificial entra em uma nova era nas telecomunicações: a de gerar valor mensurável para o negócio. Mais do que implantar novas soluções, as operadoras buscam comprovar o retorno sobre seus investimentos em</w:t>
      </w:r>
      <w:r w:rsidR="007C6E7C">
        <w:rPr>
          <w:rFonts w:ascii="Arial" w:hAnsi="Arial" w:cs="Arial"/>
          <w:sz w:val="22"/>
          <w:szCs w:val="22"/>
        </w:rPr>
        <w:t xml:space="preserve"> </w:t>
      </w:r>
      <w:r w:rsidR="00DF6EF6">
        <w:rPr>
          <w:rFonts w:ascii="Arial" w:hAnsi="Arial" w:cs="Arial"/>
          <w:sz w:val="22"/>
          <w:szCs w:val="22"/>
        </w:rPr>
        <w:t>IA</w:t>
      </w:r>
      <w:r w:rsidR="007C6E7C">
        <w:rPr>
          <w:rFonts w:ascii="Arial" w:hAnsi="Arial" w:cs="Arial"/>
          <w:sz w:val="22"/>
          <w:szCs w:val="22"/>
        </w:rPr>
        <w:t xml:space="preserve"> </w:t>
      </w:r>
      <w:r w:rsidR="0029723E" w:rsidRPr="0029723E">
        <w:rPr>
          <w:rFonts w:ascii="Arial" w:hAnsi="Arial" w:cs="Arial"/>
          <w:sz w:val="22"/>
          <w:szCs w:val="22"/>
        </w:rPr>
        <w:t xml:space="preserve">por meio de resultados concretos, </w:t>
      </w:r>
      <w:r w:rsidR="005076C0" w:rsidRPr="005076C0">
        <w:rPr>
          <w:rFonts w:ascii="Arial" w:hAnsi="Arial" w:cs="Arial"/>
          <w:sz w:val="22"/>
          <w:szCs w:val="22"/>
        </w:rPr>
        <w:t>como a redução de custos, o aumento da eficiência operacional, a melhoria da experiência do cliente e a geração de novas receitas</w:t>
      </w:r>
      <w:r w:rsidR="0029723E" w:rsidRPr="0029723E">
        <w:rPr>
          <w:rFonts w:ascii="Arial" w:hAnsi="Arial" w:cs="Arial"/>
          <w:sz w:val="22"/>
          <w:szCs w:val="22"/>
        </w:rPr>
        <w:t xml:space="preserve">. Esse será o foco do painel </w:t>
      </w:r>
      <w:r w:rsidR="0029723E" w:rsidRPr="0029723E">
        <w:rPr>
          <w:rFonts w:ascii="Arial" w:hAnsi="Arial" w:cs="Arial"/>
          <w:b/>
          <w:bCs/>
          <w:sz w:val="22"/>
          <w:szCs w:val="22"/>
        </w:rPr>
        <w:t>"Da estratégia ao ROI: AI em Telecom"</w:t>
      </w:r>
      <w:r w:rsidR="0029723E" w:rsidRPr="0029723E">
        <w:rPr>
          <w:rFonts w:ascii="Arial" w:hAnsi="Arial" w:cs="Arial"/>
          <w:sz w:val="22"/>
          <w:szCs w:val="22"/>
        </w:rPr>
        <w:t xml:space="preserve">, que integra a programação do </w:t>
      </w:r>
      <w:r w:rsidR="0029723E" w:rsidRPr="0029723E">
        <w:rPr>
          <w:rFonts w:ascii="Arial" w:hAnsi="Arial" w:cs="Arial"/>
          <w:b/>
          <w:bCs/>
          <w:sz w:val="22"/>
          <w:szCs w:val="22"/>
        </w:rPr>
        <w:t>Futurecom 2026</w:t>
      </w:r>
      <w:r w:rsidR="0029723E" w:rsidRPr="0029723E">
        <w:rPr>
          <w:rFonts w:ascii="Arial" w:hAnsi="Arial" w:cs="Arial"/>
          <w:sz w:val="22"/>
          <w:szCs w:val="22"/>
        </w:rPr>
        <w:t xml:space="preserve">, realizado </w:t>
      </w:r>
      <w:r w:rsidR="0029723E" w:rsidRPr="0029723E">
        <w:rPr>
          <w:rFonts w:ascii="Arial" w:hAnsi="Arial" w:cs="Arial"/>
          <w:b/>
          <w:bCs/>
          <w:sz w:val="22"/>
          <w:szCs w:val="22"/>
        </w:rPr>
        <w:t>de 6 a 8 de outubro, no São Paulo Expo</w:t>
      </w:r>
      <w:r w:rsidR="0029723E" w:rsidRPr="0029723E">
        <w:rPr>
          <w:rFonts w:ascii="Arial" w:hAnsi="Arial" w:cs="Arial"/>
          <w:sz w:val="22"/>
          <w:szCs w:val="22"/>
        </w:rPr>
        <w:t>.</w:t>
      </w:r>
    </w:p>
    <w:p w14:paraId="1D2D7129" w14:textId="77777777" w:rsidR="0029723E" w:rsidRDefault="0029723E" w:rsidP="004F1B55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839EF4E" w14:textId="3DF39202" w:rsidR="0029723E" w:rsidRDefault="00BC3B26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BC3B26">
        <w:rPr>
          <w:rFonts w:ascii="Arial" w:hAnsi="Arial" w:cs="Arial"/>
          <w:sz w:val="22"/>
          <w:szCs w:val="22"/>
        </w:rPr>
        <w:t xml:space="preserve">Realizado no </w:t>
      </w:r>
      <w:r w:rsidRPr="00BC3B26">
        <w:rPr>
          <w:rFonts w:ascii="Arial" w:hAnsi="Arial" w:cs="Arial"/>
          <w:b/>
          <w:bCs/>
          <w:sz w:val="22"/>
          <w:szCs w:val="22"/>
        </w:rPr>
        <w:t>dia 6 de outubro, às 14h, no Palco 1</w:t>
      </w:r>
      <w:r w:rsidRPr="00BC3B26">
        <w:rPr>
          <w:rFonts w:ascii="Arial" w:hAnsi="Arial" w:cs="Arial"/>
          <w:sz w:val="22"/>
          <w:szCs w:val="22"/>
        </w:rPr>
        <w:t xml:space="preserve">, o painel integra a trilha </w:t>
      </w:r>
      <w:r w:rsidRPr="00BC3B26">
        <w:rPr>
          <w:rFonts w:ascii="Arial" w:hAnsi="Arial" w:cs="Arial"/>
          <w:b/>
          <w:bCs/>
          <w:sz w:val="22"/>
          <w:szCs w:val="22"/>
        </w:rPr>
        <w:t xml:space="preserve">“AI &amp; Data </w:t>
      </w:r>
      <w:proofErr w:type="spellStart"/>
      <w:r w:rsidRPr="00BC3B26">
        <w:rPr>
          <w:rFonts w:ascii="Arial" w:hAnsi="Arial" w:cs="Arial"/>
          <w:b/>
          <w:bCs/>
          <w:sz w:val="22"/>
          <w:szCs w:val="22"/>
        </w:rPr>
        <w:t>Economy</w:t>
      </w:r>
      <w:proofErr w:type="spellEnd"/>
      <w:r w:rsidRPr="00BC3B26">
        <w:rPr>
          <w:rFonts w:ascii="Arial" w:hAnsi="Arial" w:cs="Arial"/>
          <w:b/>
          <w:bCs/>
          <w:sz w:val="22"/>
          <w:szCs w:val="22"/>
        </w:rPr>
        <w:t>”</w:t>
      </w:r>
      <w:r w:rsidRPr="00BC3B26">
        <w:rPr>
          <w:rFonts w:ascii="Arial" w:hAnsi="Arial" w:cs="Arial"/>
          <w:sz w:val="22"/>
          <w:szCs w:val="22"/>
        </w:rPr>
        <w:t xml:space="preserve">. A abertura será conduzida por </w:t>
      </w:r>
      <w:r w:rsidRPr="00BC3B26">
        <w:rPr>
          <w:rFonts w:ascii="Arial" w:hAnsi="Arial" w:cs="Arial"/>
          <w:b/>
          <w:bCs/>
          <w:sz w:val="22"/>
          <w:szCs w:val="22"/>
        </w:rPr>
        <w:t xml:space="preserve">Emma </w:t>
      </w:r>
      <w:proofErr w:type="spellStart"/>
      <w:r w:rsidRPr="00BC3B26">
        <w:rPr>
          <w:rFonts w:ascii="Arial" w:hAnsi="Arial" w:cs="Arial"/>
          <w:b/>
          <w:bCs/>
          <w:sz w:val="22"/>
          <w:szCs w:val="22"/>
        </w:rPr>
        <w:t>Buckland</w:t>
      </w:r>
      <w:proofErr w:type="spellEnd"/>
      <w:r w:rsidRPr="00BC3B26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BC3B26">
        <w:rPr>
          <w:rFonts w:ascii="Arial" w:hAnsi="Arial" w:cs="Arial"/>
          <w:b/>
          <w:bCs/>
          <w:sz w:val="22"/>
          <w:szCs w:val="22"/>
        </w:rPr>
        <w:t>Research</w:t>
      </w:r>
      <w:proofErr w:type="spellEnd"/>
      <w:r w:rsidRPr="00BC3B2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BC3B26">
        <w:rPr>
          <w:rFonts w:ascii="Arial" w:hAnsi="Arial" w:cs="Arial"/>
          <w:b/>
          <w:bCs/>
          <w:sz w:val="22"/>
          <w:szCs w:val="22"/>
        </w:rPr>
        <w:t>Director</w:t>
      </w:r>
      <w:proofErr w:type="spellEnd"/>
      <w:r w:rsidRPr="00BC3B26">
        <w:rPr>
          <w:rFonts w:ascii="Arial" w:hAnsi="Arial" w:cs="Arial"/>
          <w:b/>
          <w:bCs/>
          <w:sz w:val="22"/>
          <w:szCs w:val="22"/>
        </w:rPr>
        <w:t xml:space="preserve"> da STL </w:t>
      </w:r>
      <w:proofErr w:type="spellStart"/>
      <w:r w:rsidRPr="00BC3B26">
        <w:rPr>
          <w:rFonts w:ascii="Arial" w:hAnsi="Arial" w:cs="Arial"/>
          <w:b/>
          <w:bCs/>
          <w:sz w:val="22"/>
          <w:szCs w:val="22"/>
        </w:rPr>
        <w:t>Partners</w:t>
      </w:r>
      <w:proofErr w:type="spellEnd"/>
      <w:r w:rsidRPr="00BC3B26">
        <w:rPr>
          <w:rFonts w:ascii="Arial" w:hAnsi="Arial" w:cs="Arial"/>
          <w:sz w:val="22"/>
          <w:szCs w:val="22"/>
        </w:rPr>
        <w:t>, consultoria e empresa de pesquisa com sede em Londres e especializada em telecomunicações e infraestrutura digital. O debate abordará como as operadoras podem medir o retorno financeiro e operacional de suas iniciativas de IA, além de apresentar casos concretos e as principais lições obtidas na implementação dessas tecnologias.</w:t>
      </w:r>
    </w:p>
    <w:p w14:paraId="53CF8FA6" w14:textId="77777777" w:rsidR="00BC3B26" w:rsidRPr="00CB5FE7" w:rsidRDefault="00BC3B26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B8CE92A" w14:textId="36906D50" w:rsidR="00CB5FE7" w:rsidRPr="00CB5FE7" w:rsidRDefault="005076C0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076C0">
        <w:rPr>
          <w:rFonts w:ascii="Arial" w:hAnsi="Arial" w:cs="Arial"/>
          <w:sz w:val="22"/>
          <w:szCs w:val="22"/>
        </w:rPr>
        <w:t>Entre os temas em discussão estarão os critérios utilizados pelas operadoras para priorizar iniciativas de IA e as aplicações que já geram ganhos em eficiência operacional, otimização de redes, atendimento ao cliente, prevenção de fraudes, manutenção preditiva e gestão inteligente da infraestrutura</w:t>
      </w:r>
      <w:r w:rsidR="00CB5FE7" w:rsidRPr="00CB5FE7">
        <w:rPr>
          <w:rFonts w:ascii="Arial" w:hAnsi="Arial" w:cs="Arial"/>
          <w:sz w:val="22"/>
          <w:szCs w:val="22"/>
        </w:rPr>
        <w:t>.</w:t>
      </w:r>
    </w:p>
    <w:p w14:paraId="57D9C6E0" w14:textId="77777777" w:rsidR="00CB5FE7" w:rsidRPr="00CB5FE7" w:rsidRDefault="00CB5FE7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25DBB30" w14:textId="6E4F8A9A" w:rsidR="00E53A0C" w:rsidRDefault="005076C0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076C0">
        <w:rPr>
          <w:rFonts w:ascii="Arial" w:hAnsi="Arial" w:cs="Arial"/>
          <w:sz w:val="22"/>
          <w:szCs w:val="22"/>
        </w:rPr>
        <w:t>Outro ponto de destaque será a troca de experiências sobre os desafios da implementação da IA em ambientes complexos</w:t>
      </w:r>
      <w:r w:rsidR="00CB5FE7" w:rsidRPr="00CB5FE7">
        <w:rPr>
          <w:rFonts w:ascii="Arial" w:hAnsi="Arial" w:cs="Arial"/>
          <w:sz w:val="22"/>
          <w:szCs w:val="22"/>
        </w:rPr>
        <w:t>, incluindo integração com sistemas legados, qualidade dos dados, governança, capacitação das equipes e definição de métricas capazes de comprovar o valor gerado para o negócio.</w:t>
      </w:r>
    </w:p>
    <w:p w14:paraId="641B3D5E" w14:textId="77777777" w:rsidR="00CB5FE7" w:rsidRDefault="00CB5FE7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F372D2C" w14:textId="67425E0A" w:rsidR="00CB5FE7" w:rsidRDefault="0029723E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723E">
        <w:rPr>
          <w:rFonts w:ascii="Arial" w:hAnsi="Arial" w:cs="Arial"/>
          <w:sz w:val="22"/>
          <w:szCs w:val="22"/>
        </w:rPr>
        <w:t>"A inteligência artificial deixou de ser uma promessa. O desafio agora é demonstrar, com indicadores concretos, quanto ela reduz custos, aumenta a eficiência e cria novas oportunidades de receita para as operadoras"</w:t>
      </w:r>
      <w:r w:rsidR="00CB5FE7" w:rsidRPr="00CB5FE7">
        <w:rPr>
          <w:rFonts w:ascii="Arial" w:hAnsi="Arial" w:cs="Arial"/>
          <w:sz w:val="22"/>
          <w:szCs w:val="22"/>
        </w:rPr>
        <w:t xml:space="preserve">, </w:t>
      </w:r>
      <w:r w:rsidR="004F23F6">
        <w:rPr>
          <w:rFonts w:ascii="Arial" w:hAnsi="Arial" w:cs="Arial"/>
          <w:sz w:val="22"/>
          <w:szCs w:val="22"/>
        </w:rPr>
        <w:t>explica</w:t>
      </w:r>
      <w:r w:rsidR="00CB5FE7" w:rsidRPr="00CB5FE7">
        <w:rPr>
          <w:rFonts w:ascii="Arial" w:hAnsi="Arial" w:cs="Arial"/>
          <w:sz w:val="22"/>
          <w:szCs w:val="22"/>
        </w:rPr>
        <w:t xml:space="preserve"> Fernando D’</w:t>
      </w:r>
      <w:proofErr w:type="spellStart"/>
      <w:r w:rsidR="00CB5FE7" w:rsidRPr="00CB5FE7">
        <w:rPr>
          <w:rFonts w:ascii="Arial" w:hAnsi="Arial" w:cs="Arial"/>
          <w:sz w:val="22"/>
          <w:szCs w:val="22"/>
        </w:rPr>
        <w:t>Áscola</w:t>
      </w:r>
      <w:proofErr w:type="spellEnd"/>
      <w:r w:rsidR="00CB5FE7" w:rsidRPr="00CB5FE7">
        <w:rPr>
          <w:rFonts w:ascii="Arial" w:hAnsi="Arial" w:cs="Arial"/>
          <w:sz w:val="22"/>
          <w:szCs w:val="22"/>
        </w:rPr>
        <w:t xml:space="preserve">, Head de Infra &amp; Tech Business da Informa </w:t>
      </w:r>
      <w:proofErr w:type="spellStart"/>
      <w:r w:rsidR="00CB5FE7" w:rsidRPr="00CB5FE7">
        <w:rPr>
          <w:rFonts w:ascii="Arial" w:hAnsi="Arial" w:cs="Arial"/>
          <w:sz w:val="22"/>
          <w:szCs w:val="22"/>
        </w:rPr>
        <w:t>Markets</w:t>
      </w:r>
      <w:proofErr w:type="spellEnd"/>
      <w:r w:rsidR="00CB5FE7" w:rsidRPr="00CB5FE7">
        <w:rPr>
          <w:rFonts w:ascii="Arial" w:hAnsi="Arial" w:cs="Arial"/>
          <w:sz w:val="22"/>
          <w:szCs w:val="22"/>
        </w:rPr>
        <w:t>.</w:t>
      </w:r>
    </w:p>
    <w:p w14:paraId="36096CC4" w14:textId="77777777" w:rsidR="00CB5FE7" w:rsidRDefault="00CB5FE7" w:rsidP="00CB5FE7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FA43124" w14:textId="6D485DA5" w:rsidR="00302B04" w:rsidRPr="00DE7DB3" w:rsidRDefault="005076C0" w:rsidP="00302B04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076C0">
        <w:rPr>
          <w:rFonts w:ascii="Arial" w:hAnsi="Arial" w:cs="Arial"/>
          <w:sz w:val="22"/>
          <w:szCs w:val="22"/>
        </w:rPr>
        <w:t xml:space="preserve">O </w:t>
      </w:r>
      <w:r w:rsidRPr="005076C0">
        <w:rPr>
          <w:rFonts w:ascii="Arial" w:hAnsi="Arial" w:cs="Arial"/>
          <w:b/>
          <w:bCs/>
          <w:sz w:val="22"/>
          <w:szCs w:val="22"/>
        </w:rPr>
        <w:t>Futurecom 2026</w:t>
      </w:r>
      <w:r w:rsidRPr="005076C0">
        <w:rPr>
          <w:rFonts w:ascii="Arial" w:hAnsi="Arial" w:cs="Arial"/>
          <w:sz w:val="22"/>
          <w:szCs w:val="22"/>
        </w:rPr>
        <w:t xml:space="preserve"> ocorre simultaneamente à primeira edição do </w:t>
      </w:r>
      <w:r w:rsidRPr="005076C0">
        <w:rPr>
          <w:rFonts w:ascii="Arial" w:hAnsi="Arial" w:cs="Arial"/>
          <w:b/>
          <w:bCs/>
          <w:sz w:val="22"/>
          <w:szCs w:val="22"/>
        </w:rPr>
        <w:t>Data Center World Brasil (DCW)</w:t>
      </w:r>
      <w:r w:rsidRPr="005076C0">
        <w:rPr>
          <w:rFonts w:ascii="Arial" w:hAnsi="Arial" w:cs="Arial"/>
          <w:sz w:val="22"/>
          <w:szCs w:val="22"/>
        </w:rPr>
        <w:t>, principal evento internacional dedicado a data centers e infraestrutura digital</w:t>
      </w:r>
      <w:r w:rsidR="00302B04" w:rsidRPr="00DE7DB3">
        <w:rPr>
          <w:rFonts w:ascii="Arial" w:hAnsi="Arial" w:cs="Arial"/>
          <w:sz w:val="22"/>
          <w:szCs w:val="22"/>
        </w:rPr>
        <w:t>.</w:t>
      </w:r>
    </w:p>
    <w:p w14:paraId="04C321FF" w14:textId="77777777" w:rsidR="0029723E" w:rsidRDefault="0029723E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24DE74" w14:textId="77777777" w:rsidR="00EA5D33" w:rsidRPr="0027487A" w:rsidRDefault="00EA5D33" w:rsidP="00EA5D33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7487A">
        <w:rPr>
          <w:rFonts w:ascii="Arial" w:hAnsi="Arial" w:cs="Arial"/>
          <w:sz w:val="22"/>
          <w:szCs w:val="22"/>
        </w:rPr>
        <w:t xml:space="preserve">Os ingressos para visitação e para o </w:t>
      </w:r>
      <w:r w:rsidRPr="0027487A">
        <w:rPr>
          <w:rFonts w:ascii="Arial" w:hAnsi="Arial" w:cs="Arial"/>
          <w:b/>
          <w:bCs/>
          <w:sz w:val="22"/>
          <w:szCs w:val="22"/>
        </w:rPr>
        <w:t>congresso</w:t>
      </w:r>
      <w:r w:rsidRPr="0027487A">
        <w:rPr>
          <w:rFonts w:ascii="Arial" w:hAnsi="Arial" w:cs="Arial"/>
          <w:sz w:val="22"/>
          <w:szCs w:val="22"/>
        </w:rPr>
        <w:t xml:space="preserve"> podem ser adquiridos pelo site oficial do </w:t>
      </w:r>
      <w:r w:rsidRPr="0027487A">
        <w:rPr>
          <w:rFonts w:ascii="Arial" w:hAnsi="Arial" w:cs="Arial"/>
          <w:b/>
          <w:bCs/>
          <w:sz w:val="22"/>
          <w:szCs w:val="22"/>
        </w:rPr>
        <w:t>Futurecom</w:t>
      </w:r>
      <w:r w:rsidRPr="0027487A">
        <w:rPr>
          <w:rFonts w:ascii="Arial" w:hAnsi="Arial" w:cs="Arial"/>
          <w:sz w:val="22"/>
          <w:szCs w:val="22"/>
        </w:rPr>
        <w:t xml:space="preserve">: </w:t>
      </w:r>
      <w:hyperlink r:id="rId7" w:tgtFrame="_new" w:history="1">
        <w:r w:rsidRPr="0027487A">
          <w:rPr>
            <w:rStyle w:val="Hyperlink"/>
            <w:rFonts w:ascii="Arial" w:hAnsi="Arial" w:cs="Arial"/>
            <w:sz w:val="22"/>
            <w:szCs w:val="22"/>
          </w:rPr>
          <w:t>www.futurecom.com.br</w:t>
        </w:r>
      </w:hyperlink>
      <w:r w:rsidRPr="0027487A">
        <w:rPr>
          <w:rFonts w:ascii="Arial" w:hAnsi="Arial" w:cs="Arial"/>
          <w:sz w:val="22"/>
          <w:szCs w:val="22"/>
        </w:rPr>
        <w:t>.</w:t>
      </w:r>
    </w:p>
    <w:p w14:paraId="16AAA130" w14:textId="77777777" w:rsidR="00FD78B4" w:rsidRDefault="00FD78B4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B018BB4" w14:textId="77777777" w:rsidR="00BC3B26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FEAE524" w14:textId="77777777" w:rsidR="00BC3B26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7FCC4A6" w14:textId="77777777" w:rsidR="00BC3B26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3AEA386" w14:textId="77777777" w:rsidR="00BC3B26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5C114F1" w14:textId="77777777" w:rsidR="00BC3B26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C11C6D5" w14:textId="77777777" w:rsidR="00BC3B26" w:rsidRPr="004D3040" w:rsidRDefault="00BC3B26" w:rsidP="00E53A0C">
      <w:pPr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EB51F46" w14:textId="70773396" w:rsidR="004D3040" w:rsidRPr="004D3040" w:rsidRDefault="004D3040" w:rsidP="00E53A0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D3040">
        <w:rPr>
          <w:rFonts w:ascii="Arial" w:hAnsi="Arial" w:cs="Arial"/>
          <w:b/>
          <w:bCs/>
          <w:sz w:val="22"/>
          <w:szCs w:val="22"/>
        </w:rPr>
        <w:t>A</w:t>
      </w:r>
      <w:r w:rsidR="00FD78B4">
        <w:rPr>
          <w:rFonts w:ascii="Arial" w:hAnsi="Arial" w:cs="Arial"/>
          <w:b/>
          <w:bCs/>
          <w:sz w:val="22"/>
          <w:szCs w:val="22"/>
        </w:rPr>
        <w:t>NOTE NA AGENDA</w:t>
      </w:r>
    </w:p>
    <w:p w14:paraId="4BB201AD" w14:textId="77777777" w:rsidR="00FD78B4" w:rsidRDefault="004D3040" w:rsidP="00E53A0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D3040">
        <w:rPr>
          <w:rFonts w:ascii="Arial" w:hAnsi="Arial" w:cs="Arial"/>
          <w:b/>
          <w:bCs/>
          <w:sz w:val="22"/>
          <w:szCs w:val="22"/>
        </w:rPr>
        <w:t>Futurecom 2026</w:t>
      </w:r>
    </w:p>
    <w:p w14:paraId="1702F460" w14:textId="6765CB5B" w:rsidR="00FD78B4" w:rsidRDefault="004D3040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D3040">
        <w:rPr>
          <w:rFonts w:ascii="Arial" w:hAnsi="Arial" w:cs="Arial"/>
          <w:b/>
          <w:bCs/>
          <w:sz w:val="22"/>
          <w:szCs w:val="22"/>
        </w:rPr>
        <w:t>Data:</w:t>
      </w:r>
      <w:r w:rsidRPr="004D3040">
        <w:rPr>
          <w:rFonts w:ascii="Arial" w:hAnsi="Arial" w:cs="Arial"/>
          <w:sz w:val="22"/>
          <w:szCs w:val="22"/>
        </w:rPr>
        <w:t xml:space="preserve"> 6 a 8 de outubro de 2026</w:t>
      </w:r>
    </w:p>
    <w:p w14:paraId="541919E9" w14:textId="32DE34B8" w:rsidR="000E671A" w:rsidRDefault="004D3040" w:rsidP="00E53A0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D3040">
        <w:rPr>
          <w:rFonts w:ascii="Arial" w:hAnsi="Arial" w:cs="Arial"/>
          <w:b/>
          <w:bCs/>
          <w:sz w:val="22"/>
          <w:szCs w:val="22"/>
        </w:rPr>
        <w:t>Local:</w:t>
      </w:r>
      <w:r w:rsidRPr="004D3040">
        <w:rPr>
          <w:rFonts w:ascii="Arial" w:hAnsi="Arial" w:cs="Arial"/>
          <w:sz w:val="22"/>
          <w:szCs w:val="22"/>
        </w:rPr>
        <w:t xml:space="preserve"> São Paulo Expo – São Paulo (SP)</w:t>
      </w:r>
    </w:p>
    <w:p w14:paraId="023A7CCE" w14:textId="77777777" w:rsidR="00BC3B26" w:rsidRPr="00BC3B26" w:rsidRDefault="00BC3B26" w:rsidP="00BC3B2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BC3B26">
        <w:rPr>
          <w:rFonts w:ascii="Arial" w:hAnsi="Arial" w:cs="Arial"/>
          <w:b/>
          <w:bCs/>
          <w:sz w:val="22"/>
          <w:szCs w:val="22"/>
        </w:rPr>
        <w:t xml:space="preserve">Horário do Congresso: </w:t>
      </w:r>
      <w:r w:rsidRPr="00BC3B26">
        <w:rPr>
          <w:rFonts w:ascii="Arial" w:hAnsi="Arial" w:cs="Arial"/>
          <w:sz w:val="22"/>
          <w:szCs w:val="22"/>
        </w:rPr>
        <w:t>das 9h às 18h</w:t>
      </w:r>
      <w:r w:rsidRPr="00BC3B26">
        <w:rPr>
          <w:rFonts w:ascii="Arial" w:hAnsi="Arial" w:cs="Arial"/>
          <w:b/>
          <w:bCs/>
          <w:sz w:val="22"/>
          <w:szCs w:val="22"/>
        </w:rPr>
        <w:br/>
        <w:t xml:space="preserve">Horário da exposição: </w:t>
      </w:r>
      <w:r w:rsidRPr="00BC3B26">
        <w:rPr>
          <w:rFonts w:ascii="Arial" w:hAnsi="Arial" w:cs="Arial"/>
          <w:sz w:val="22"/>
          <w:szCs w:val="22"/>
        </w:rPr>
        <w:t>das 10h às 20h</w:t>
      </w:r>
    </w:p>
    <w:p w14:paraId="0E350DFF" w14:textId="34177043" w:rsidR="004D3040" w:rsidRDefault="004D3040" w:rsidP="00BC3B2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D3040">
        <w:rPr>
          <w:rFonts w:ascii="Arial" w:hAnsi="Arial" w:cs="Arial"/>
          <w:b/>
          <w:bCs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</w:t>
      </w:r>
      <w:r w:rsidRPr="004D3040">
        <w:rPr>
          <w:rFonts w:ascii="Arial" w:hAnsi="Arial" w:cs="Arial"/>
          <w:sz w:val="22"/>
          <w:szCs w:val="22"/>
        </w:rPr>
        <w:t>Rodovia dos Imigrantes, km 1,5 – Vila Água Funda – São Paulo</w:t>
      </w:r>
    </w:p>
    <w:p w14:paraId="6600437A" w14:textId="77777777" w:rsidR="00BC3B26" w:rsidRDefault="00BC3B26" w:rsidP="00E53A0C">
      <w:pPr>
        <w:pStyle w:val="NormalWeb"/>
        <w:tabs>
          <w:tab w:val="left" w:pos="2172"/>
        </w:tabs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DDF74E2" w14:textId="77777777" w:rsidR="00BC3B26" w:rsidRDefault="00BC3B26" w:rsidP="00E53A0C">
      <w:pPr>
        <w:pStyle w:val="NormalWeb"/>
        <w:tabs>
          <w:tab w:val="left" w:pos="2172"/>
        </w:tabs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5AE242D" w14:textId="77777777" w:rsidR="00BC3B26" w:rsidRDefault="00BC3B26" w:rsidP="00E53A0C">
      <w:pPr>
        <w:pStyle w:val="NormalWeb"/>
        <w:tabs>
          <w:tab w:val="left" w:pos="2172"/>
        </w:tabs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4D1423D" w14:textId="37FC52C6" w:rsidR="00FD78B4" w:rsidRPr="00637293" w:rsidRDefault="00FD78B4" w:rsidP="00E53A0C">
      <w:pPr>
        <w:pStyle w:val="NormalWeb"/>
        <w:tabs>
          <w:tab w:val="left" w:pos="2172"/>
        </w:tabs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37293">
        <w:rPr>
          <w:rFonts w:ascii="Arial" w:hAnsi="Arial" w:cs="Arial"/>
          <w:b/>
          <w:bCs/>
          <w:color w:val="000000"/>
          <w:sz w:val="22"/>
          <w:szCs w:val="22"/>
        </w:rPr>
        <w:t>Sobre o Futurecom</w:t>
      </w:r>
    </w:p>
    <w:p w14:paraId="7AE703D6" w14:textId="77777777" w:rsidR="00FD78B4" w:rsidRPr="00637293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637293">
        <w:rPr>
          <w:rFonts w:ascii="Arial" w:hAnsi="Arial" w:cs="Arial"/>
          <w:color w:val="000000"/>
          <w:sz w:val="22"/>
          <w:szCs w:val="22"/>
        </w:rPr>
        <w:t xml:space="preserve">O Futurecom é uma plataforma B2B dinâmica que opera o ano todo oferecendo ao mercado soluções de conectividade e tecnologia para diversos setores da economia. Como líder na integração do setor de TIC, o Futurecom se posiciona como um hub essencial para negócios e inovação, facilitando a conexão entre empresas, startups e profissionais de tecnologia e telecomunicações, por meio de uma série de ações e iniciativas. Com uma visão abrangente dos desafios e oportunidades nos setores da indústria, logística, mineração, agronegócio, saúde e energia, o Futurecom proporciona acesso contínuo a tecnologias de ponta, tendências de mercado e insights estratégicos. </w:t>
      </w:r>
    </w:p>
    <w:p w14:paraId="0B8B153E" w14:textId="77777777" w:rsidR="00FD78B4" w:rsidRPr="00637293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F8993A4" w14:textId="1B850802" w:rsidR="00FD78B4" w:rsidRPr="00637293" w:rsidRDefault="00FD78B4" w:rsidP="00E53A0C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37293">
        <w:rPr>
          <w:rFonts w:ascii="Arial" w:hAnsi="Arial" w:cs="Arial"/>
          <w:b/>
          <w:bCs/>
          <w:color w:val="000000"/>
          <w:sz w:val="22"/>
          <w:szCs w:val="22"/>
        </w:rPr>
        <w:t xml:space="preserve">Sobre a Informa </w:t>
      </w:r>
      <w:proofErr w:type="spellStart"/>
      <w:r w:rsidRPr="00637293">
        <w:rPr>
          <w:rFonts w:ascii="Arial" w:hAnsi="Arial" w:cs="Arial"/>
          <w:b/>
          <w:bCs/>
          <w:color w:val="000000"/>
          <w:sz w:val="22"/>
          <w:szCs w:val="22"/>
        </w:rPr>
        <w:t>Markets</w:t>
      </w:r>
      <w:proofErr w:type="spellEnd"/>
    </w:p>
    <w:p w14:paraId="2DE420C1" w14:textId="77777777" w:rsidR="00116164" w:rsidRPr="00C63C87" w:rsidRDefault="00116164" w:rsidP="0011616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63C87">
        <w:rPr>
          <w:rFonts w:ascii="Arial" w:hAnsi="Arial" w:cs="Arial"/>
          <w:sz w:val="22"/>
          <w:szCs w:val="22"/>
        </w:rPr>
        <w:t xml:space="preserve">A Informa conecta pessoas e mercados por meio de soluções digitais, conteúdo especializado, feiras de negócios, eventos híbridos e inteligência de mercado, construindo uma jornada de relacionamento e negócios entre empresas e mercados 365 dias por ano. Presente em mais de 30 países, atua na América Latina há 30 anos entregando anualmente mais de 40 eventos híbridos no Brasil e no México, dezenas de eventos digitais, portais de notícia e plataformas digitais de conexão e negócios.   </w:t>
      </w:r>
    </w:p>
    <w:p w14:paraId="027297F8" w14:textId="77777777" w:rsidR="00FD78B4" w:rsidRDefault="00FD78B4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DAFDB0F" w14:textId="77777777" w:rsidR="0029723E" w:rsidRDefault="0029723E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788CF61" w14:textId="77777777" w:rsidR="0029723E" w:rsidRPr="00637293" w:rsidRDefault="0029723E" w:rsidP="00E53A0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13CAC96" w14:textId="77777777" w:rsidR="00FD78B4" w:rsidRPr="00637293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Arial" w:hAnsi="Arial" w:cs="Arial"/>
          <w:color w:val="000000"/>
          <w:sz w:val="22"/>
          <w:szCs w:val="22"/>
          <w:u w:val="single"/>
        </w:rPr>
      </w:pPr>
      <w:r w:rsidRPr="00637293">
        <w:rPr>
          <w:rStyle w:val="Forte"/>
          <w:rFonts w:ascii="Arial" w:hAnsi="Arial" w:cs="Arial"/>
          <w:color w:val="000000"/>
          <w:sz w:val="22"/>
          <w:szCs w:val="22"/>
          <w:u w:val="single"/>
        </w:rPr>
        <w:t>Assessoria de Imprensa Futurecom</w:t>
      </w:r>
    </w:p>
    <w:p w14:paraId="0FB59F69" w14:textId="33299F73" w:rsidR="00FD78B4" w:rsidRPr="00637293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637293">
        <w:rPr>
          <w:rStyle w:val="Forte"/>
          <w:rFonts w:ascii="Arial" w:hAnsi="Arial" w:cs="Arial"/>
          <w:color w:val="000000"/>
          <w:sz w:val="22"/>
          <w:szCs w:val="22"/>
        </w:rPr>
        <w:t>DFREIRE Comunicação e Negócios</w:t>
      </w:r>
      <w:r w:rsidRPr="00637293">
        <w:rPr>
          <w:rFonts w:ascii="Arial" w:hAnsi="Arial" w:cs="Arial"/>
          <w:color w:val="000000"/>
          <w:sz w:val="22"/>
          <w:szCs w:val="22"/>
        </w:rPr>
        <w:t xml:space="preserve"> - Tel.: (11) 97399-0031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637293">
        <w:rPr>
          <w:rFonts w:ascii="Arial" w:hAnsi="Arial" w:cs="Arial"/>
          <w:color w:val="000000"/>
          <w:sz w:val="22"/>
          <w:szCs w:val="22"/>
        </w:rPr>
        <w:t>hats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Pr="00637293">
        <w:rPr>
          <w:rFonts w:ascii="Arial" w:hAnsi="Arial" w:cs="Arial"/>
          <w:color w:val="000000"/>
          <w:sz w:val="22"/>
          <w:szCs w:val="22"/>
        </w:rPr>
        <w:t>pp</w:t>
      </w:r>
    </w:p>
    <w:p w14:paraId="45B129FF" w14:textId="77777777" w:rsidR="00FD78B4" w:rsidRPr="00801FD7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01FD7">
        <w:rPr>
          <w:rFonts w:ascii="Arial" w:hAnsi="Arial" w:cs="Arial"/>
          <w:color w:val="000000"/>
          <w:sz w:val="22"/>
          <w:szCs w:val="22"/>
        </w:rPr>
        <w:t xml:space="preserve">Debora Freire – </w:t>
      </w:r>
      <w:hyperlink r:id="rId8" w:history="1">
        <w:r w:rsidRPr="00801FD7">
          <w:rPr>
            <w:rStyle w:val="Hyperlink"/>
            <w:rFonts w:ascii="Arial" w:hAnsi="Arial" w:cs="Arial"/>
            <w:sz w:val="22"/>
            <w:szCs w:val="22"/>
          </w:rPr>
          <w:t>debora@dfreire.com.br</w:t>
        </w:r>
      </w:hyperlink>
      <w:r w:rsidRPr="00801FD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– (11) 99976-1165</w:t>
      </w:r>
    </w:p>
    <w:p w14:paraId="38A504D1" w14:textId="77777777" w:rsidR="00FD78B4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it-IT"/>
        </w:rPr>
      </w:pPr>
      <w:r w:rsidRPr="00801FD7">
        <w:rPr>
          <w:rFonts w:ascii="Arial" w:hAnsi="Arial" w:cs="Arial"/>
          <w:color w:val="000000"/>
          <w:sz w:val="22"/>
          <w:szCs w:val="22"/>
          <w:lang w:val="it-IT"/>
        </w:rPr>
        <w:t>Luciana Abritta – </w:t>
      </w:r>
      <w:hyperlink r:id="rId9" w:tgtFrame="_blank" w:history="1">
        <w:r w:rsidRPr="00801FD7">
          <w:rPr>
            <w:rStyle w:val="Hyperlink"/>
            <w:rFonts w:ascii="Arial" w:hAnsi="Arial" w:cs="Arial"/>
            <w:sz w:val="22"/>
            <w:szCs w:val="22"/>
            <w:lang w:val="it-IT"/>
          </w:rPr>
          <w:t>lucianaabritta@dfreire.com.br</w:t>
        </w:r>
      </w:hyperlink>
      <w:r w:rsidRPr="00801FD7">
        <w:rPr>
          <w:rFonts w:ascii="Arial" w:hAnsi="Arial" w:cs="Arial"/>
          <w:color w:val="000000"/>
          <w:sz w:val="22"/>
          <w:szCs w:val="22"/>
          <w:lang w:val="it-IT"/>
        </w:rPr>
        <w:t> – (11) 99299-0411</w:t>
      </w:r>
    </w:p>
    <w:p w14:paraId="102B7863" w14:textId="048DEB6C" w:rsidR="00CB472D" w:rsidRPr="00FD78B4" w:rsidRDefault="00FD78B4" w:rsidP="00E53A0C">
      <w:pPr>
        <w:pStyle w:val="NormalWeb"/>
        <w:shd w:val="clear" w:color="auto" w:fill="FFFFFF"/>
        <w:spacing w:before="0" w:beforeAutospacing="0" w:after="0" w:afterAutospacing="0"/>
        <w:rPr>
          <w:lang w:val="it-IT"/>
        </w:rPr>
      </w:pPr>
      <w:r>
        <w:rPr>
          <w:rFonts w:ascii="Arial" w:hAnsi="Arial" w:cs="Arial"/>
          <w:color w:val="000000"/>
          <w:sz w:val="22"/>
          <w:szCs w:val="22"/>
          <w:lang w:val="it-IT"/>
        </w:rPr>
        <w:t xml:space="preserve">Bete Leandro </w:t>
      </w:r>
      <w:r w:rsidRPr="00801FD7">
        <w:rPr>
          <w:rFonts w:ascii="Arial" w:hAnsi="Arial" w:cs="Arial"/>
          <w:color w:val="000000"/>
          <w:sz w:val="22"/>
          <w:szCs w:val="22"/>
          <w:lang w:val="it-IT"/>
        </w:rPr>
        <w:t>–</w:t>
      </w:r>
      <w:r>
        <w:rPr>
          <w:rFonts w:ascii="Arial" w:hAnsi="Arial" w:cs="Arial"/>
          <w:color w:val="000000"/>
          <w:sz w:val="22"/>
          <w:szCs w:val="22"/>
          <w:lang w:val="it-IT"/>
        </w:rPr>
        <w:t xml:space="preserve"> </w:t>
      </w:r>
      <w:hyperlink r:id="rId10" w:history="1">
        <w:r w:rsidRPr="000E2620">
          <w:rPr>
            <w:rStyle w:val="Hyperlink"/>
            <w:rFonts w:ascii="Arial" w:hAnsi="Arial" w:cs="Arial"/>
            <w:sz w:val="22"/>
            <w:szCs w:val="22"/>
            <w:lang w:val="it-IT"/>
          </w:rPr>
          <w:t>beteleandro@dfreire.com.br</w:t>
        </w:r>
      </w:hyperlink>
      <w:r>
        <w:rPr>
          <w:rFonts w:ascii="Arial" w:hAnsi="Arial" w:cs="Arial"/>
          <w:color w:val="000000"/>
          <w:sz w:val="22"/>
          <w:szCs w:val="22"/>
          <w:lang w:val="it-IT"/>
        </w:rPr>
        <w:t xml:space="preserve"> </w:t>
      </w:r>
      <w:r w:rsidRPr="00801FD7">
        <w:rPr>
          <w:rFonts w:ascii="Arial" w:hAnsi="Arial" w:cs="Arial"/>
          <w:color w:val="000000"/>
          <w:sz w:val="22"/>
          <w:szCs w:val="22"/>
          <w:lang w:val="it-IT"/>
        </w:rPr>
        <w:t>–</w:t>
      </w:r>
      <w:r>
        <w:rPr>
          <w:rFonts w:ascii="Arial" w:hAnsi="Arial" w:cs="Arial"/>
          <w:color w:val="000000"/>
          <w:sz w:val="22"/>
          <w:szCs w:val="22"/>
          <w:lang w:val="it-IT"/>
        </w:rPr>
        <w:t xml:space="preserve"> (11) 99616-2885</w:t>
      </w:r>
    </w:p>
    <w:sectPr w:rsidR="00CB472D" w:rsidRPr="00FD78B4" w:rsidSect="00BC3B26">
      <w:headerReference w:type="first" r:id="rId1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29DB" w14:textId="77777777" w:rsidR="00EF0360" w:rsidRDefault="00EF0360" w:rsidP="00FD78B4">
      <w:pPr>
        <w:spacing w:after="0" w:line="240" w:lineRule="auto"/>
      </w:pPr>
      <w:r>
        <w:separator/>
      </w:r>
    </w:p>
  </w:endnote>
  <w:endnote w:type="continuationSeparator" w:id="0">
    <w:p w14:paraId="09B9FFE2" w14:textId="77777777" w:rsidR="00EF0360" w:rsidRDefault="00EF0360" w:rsidP="00FD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23D2" w14:textId="77777777" w:rsidR="00EF0360" w:rsidRDefault="00EF0360" w:rsidP="00FD78B4">
      <w:pPr>
        <w:spacing w:after="0" w:line="240" w:lineRule="auto"/>
      </w:pPr>
      <w:r>
        <w:separator/>
      </w:r>
    </w:p>
  </w:footnote>
  <w:footnote w:type="continuationSeparator" w:id="0">
    <w:p w14:paraId="1B922067" w14:textId="77777777" w:rsidR="00EF0360" w:rsidRDefault="00EF0360" w:rsidP="00FD7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9C69" w14:textId="25A14C64" w:rsidR="00BC3B26" w:rsidRDefault="00BC3B26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2B0B09A" wp14:editId="7AB2EFC9">
          <wp:simplePos x="0" y="0"/>
          <wp:positionH relativeFrom="margin">
            <wp:align>left</wp:align>
          </wp:positionH>
          <wp:positionV relativeFrom="paragraph">
            <wp:posOffset>173849</wp:posOffset>
          </wp:positionV>
          <wp:extent cx="1866900" cy="559435"/>
          <wp:effectExtent l="0" t="0" r="0" b="0"/>
          <wp:wrapTight wrapText="bothSides">
            <wp:wrapPolygon edited="0">
              <wp:start x="2204" y="1471"/>
              <wp:lineTo x="882" y="3678"/>
              <wp:lineTo x="220" y="8826"/>
              <wp:lineTo x="441" y="14711"/>
              <wp:lineTo x="1543" y="17653"/>
              <wp:lineTo x="1763" y="19124"/>
              <wp:lineTo x="6612" y="19124"/>
              <wp:lineTo x="10139" y="17653"/>
              <wp:lineTo x="21380" y="12504"/>
              <wp:lineTo x="21159" y="5149"/>
              <wp:lineTo x="3086" y="1471"/>
              <wp:lineTo x="2204" y="1471"/>
            </wp:wrapPolygon>
          </wp:wrapTight>
          <wp:docPr id="1438372330" name="Imagem 1" descr="FUTURE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TURE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</w:t>
    </w:r>
    <w:r>
      <w:rPr>
        <w:noProof/>
      </w:rPr>
      <w:drawing>
        <wp:inline distT="0" distB="0" distL="0" distR="0" wp14:anchorId="3590A9B4" wp14:editId="5BFAC069">
          <wp:extent cx="732155" cy="734566"/>
          <wp:effectExtent l="0" t="0" r="0" b="8890"/>
          <wp:docPr id="20834256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70" cy="74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86AFF"/>
    <w:multiLevelType w:val="multilevel"/>
    <w:tmpl w:val="0920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A06CB5"/>
    <w:multiLevelType w:val="hybridMultilevel"/>
    <w:tmpl w:val="96F242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23E3E"/>
    <w:multiLevelType w:val="multilevel"/>
    <w:tmpl w:val="315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642639">
    <w:abstractNumId w:val="0"/>
  </w:num>
  <w:num w:numId="2" w16cid:durableId="2133819369">
    <w:abstractNumId w:val="2"/>
  </w:num>
  <w:num w:numId="3" w16cid:durableId="130307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1A"/>
    <w:rsid w:val="000027DA"/>
    <w:rsid w:val="00016F17"/>
    <w:rsid w:val="00022547"/>
    <w:rsid w:val="00053968"/>
    <w:rsid w:val="0008303A"/>
    <w:rsid w:val="0008683C"/>
    <w:rsid w:val="000B0CEB"/>
    <w:rsid w:val="000B14AD"/>
    <w:rsid w:val="000E671A"/>
    <w:rsid w:val="000E6FCA"/>
    <w:rsid w:val="000F471E"/>
    <w:rsid w:val="000F5241"/>
    <w:rsid w:val="00116164"/>
    <w:rsid w:val="001243CB"/>
    <w:rsid w:val="00140EDF"/>
    <w:rsid w:val="001740D4"/>
    <w:rsid w:val="00186B88"/>
    <w:rsid w:val="00197B2F"/>
    <w:rsid w:val="001C16B6"/>
    <w:rsid w:val="001C69C5"/>
    <w:rsid w:val="001D0F98"/>
    <w:rsid w:val="00207A2D"/>
    <w:rsid w:val="002155F9"/>
    <w:rsid w:val="0021793C"/>
    <w:rsid w:val="00231042"/>
    <w:rsid w:val="00242DF6"/>
    <w:rsid w:val="00260336"/>
    <w:rsid w:val="00260ED5"/>
    <w:rsid w:val="0027237F"/>
    <w:rsid w:val="0029723E"/>
    <w:rsid w:val="002E5572"/>
    <w:rsid w:val="00302B04"/>
    <w:rsid w:val="00311AE0"/>
    <w:rsid w:val="00316D10"/>
    <w:rsid w:val="00317073"/>
    <w:rsid w:val="00370C56"/>
    <w:rsid w:val="0037706F"/>
    <w:rsid w:val="003917C0"/>
    <w:rsid w:val="003D34D0"/>
    <w:rsid w:val="004076E4"/>
    <w:rsid w:val="0041342F"/>
    <w:rsid w:val="004418BB"/>
    <w:rsid w:val="004848BC"/>
    <w:rsid w:val="0048705E"/>
    <w:rsid w:val="0049210B"/>
    <w:rsid w:val="004C1D91"/>
    <w:rsid w:val="004D2F28"/>
    <w:rsid w:val="004D3040"/>
    <w:rsid w:val="004F1B55"/>
    <w:rsid w:val="004F23F6"/>
    <w:rsid w:val="0050286E"/>
    <w:rsid w:val="005076C0"/>
    <w:rsid w:val="00542834"/>
    <w:rsid w:val="00562C0B"/>
    <w:rsid w:val="00574818"/>
    <w:rsid w:val="00584CD3"/>
    <w:rsid w:val="005E3D4E"/>
    <w:rsid w:val="005F08E5"/>
    <w:rsid w:val="00612B9F"/>
    <w:rsid w:val="00625C4C"/>
    <w:rsid w:val="0063019B"/>
    <w:rsid w:val="00636C79"/>
    <w:rsid w:val="0066677A"/>
    <w:rsid w:val="00672A74"/>
    <w:rsid w:val="006C447D"/>
    <w:rsid w:val="006C45D1"/>
    <w:rsid w:val="00741F3B"/>
    <w:rsid w:val="00784489"/>
    <w:rsid w:val="007A3650"/>
    <w:rsid w:val="007C3A20"/>
    <w:rsid w:val="007C6E7C"/>
    <w:rsid w:val="007C77B1"/>
    <w:rsid w:val="00810FED"/>
    <w:rsid w:val="008427F1"/>
    <w:rsid w:val="00874BA4"/>
    <w:rsid w:val="008C43F3"/>
    <w:rsid w:val="008D31AB"/>
    <w:rsid w:val="008E0DA4"/>
    <w:rsid w:val="00904E8D"/>
    <w:rsid w:val="0091298F"/>
    <w:rsid w:val="00950085"/>
    <w:rsid w:val="00960637"/>
    <w:rsid w:val="009735E0"/>
    <w:rsid w:val="00975967"/>
    <w:rsid w:val="00977606"/>
    <w:rsid w:val="009C23CB"/>
    <w:rsid w:val="009D3CB6"/>
    <w:rsid w:val="009E1868"/>
    <w:rsid w:val="009F7342"/>
    <w:rsid w:val="009F7F45"/>
    <w:rsid w:val="00A61568"/>
    <w:rsid w:val="00A73900"/>
    <w:rsid w:val="00A831A4"/>
    <w:rsid w:val="00A90E15"/>
    <w:rsid w:val="00AC6CB4"/>
    <w:rsid w:val="00B04498"/>
    <w:rsid w:val="00B16316"/>
    <w:rsid w:val="00B33B52"/>
    <w:rsid w:val="00B66443"/>
    <w:rsid w:val="00B83555"/>
    <w:rsid w:val="00BB3F61"/>
    <w:rsid w:val="00BB5BE3"/>
    <w:rsid w:val="00BB64A2"/>
    <w:rsid w:val="00BC3B26"/>
    <w:rsid w:val="00BC6E1E"/>
    <w:rsid w:val="00C22236"/>
    <w:rsid w:val="00C55B1B"/>
    <w:rsid w:val="00C90A54"/>
    <w:rsid w:val="00CB472D"/>
    <w:rsid w:val="00CB5FE7"/>
    <w:rsid w:val="00CC0981"/>
    <w:rsid w:val="00CC36D6"/>
    <w:rsid w:val="00CE6578"/>
    <w:rsid w:val="00D539A9"/>
    <w:rsid w:val="00D627CA"/>
    <w:rsid w:val="00DA58B7"/>
    <w:rsid w:val="00DA600F"/>
    <w:rsid w:val="00DF51E4"/>
    <w:rsid w:val="00DF6EF6"/>
    <w:rsid w:val="00E261F9"/>
    <w:rsid w:val="00E36637"/>
    <w:rsid w:val="00E53A0C"/>
    <w:rsid w:val="00E71A73"/>
    <w:rsid w:val="00EA5264"/>
    <w:rsid w:val="00EA5D33"/>
    <w:rsid w:val="00EA5D59"/>
    <w:rsid w:val="00EB3EFA"/>
    <w:rsid w:val="00EB75E0"/>
    <w:rsid w:val="00EF0360"/>
    <w:rsid w:val="00F0232A"/>
    <w:rsid w:val="00F06C97"/>
    <w:rsid w:val="00F162CD"/>
    <w:rsid w:val="00F24CE0"/>
    <w:rsid w:val="00F72776"/>
    <w:rsid w:val="00F75DC2"/>
    <w:rsid w:val="00FA277D"/>
    <w:rsid w:val="00FD7716"/>
    <w:rsid w:val="00FD78B4"/>
    <w:rsid w:val="00FF2683"/>
    <w:rsid w:val="645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28D21"/>
  <w15:chartTrackingRefBased/>
  <w15:docId w15:val="{5BC6D21A-BF43-4376-9031-56DA17BA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E6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6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6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6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6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6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6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6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6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6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6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6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67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67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67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67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67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67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6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6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6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6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6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E67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67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E67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6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67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671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D7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8B4"/>
  </w:style>
  <w:style w:type="paragraph" w:styleId="Rodap">
    <w:name w:val="footer"/>
    <w:basedOn w:val="Normal"/>
    <w:link w:val="RodapChar"/>
    <w:uiPriority w:val="99"/>
    <w:unhideWhenUsed/>
    <w:rsid w:val="00FD7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8B4"/>
  </w:style>
  <w:style w:type="paragraph" w:styleId="NormalWeb">
    <w:name w:val="Normal (Web)"/>
    <w:basedOn w:val="Normal"/>
    <w:link w:val="NormalWebChar"/>
    <w:uiPriority w:val="99"/>
    <w:unhideWhenUsed/>
    <w:rsid w:val="00FD7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D78B4"/>
    <w:rPr>
      <w:b/>
      <w:bCs/>
    </w:rPr>
  </w:style>
  <w:style w:type="character" w:styleId="Hyperlink">
    <w:name w:val="Hyperlink"/>
    <w:basedOn w:val="Fontepargpadro"/>
    <w:unhideWhenUsed/>
    <w:rsid w:val="00FD78B4"/>
    <w:rPr>
      <w:color w:val="0000FF"/>
      <w:u w:val="single"/>
    </w:rPr>
  </w:style>
  <w:style w:type="character" w:customStyle="1" w:styleId="NormalWebChar">
    <w:name w:val="Normal (Web) Char"/>
    <w:link w:val="NormalWeb"/>
    <w:uiPriority w:val="99"/>
    <w:locked/>
    <w:rsid w:val="00FD78B4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FD78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7C6E7C"/>
    <w:pPr>
      <w:spacing w:after="0" w:line="240" w:lineRule="auto"/>
    </w:pPr>
  </w:style>
  <w:style w:type="character" w:styleId="HiperlinkVisitado">
    <w:name w:val="FollowedHyperlink"/>
    <w:basedOn w:val="Fontepargpadro"/>
    <w:uiPriority w:val="99"/>
    <w:semiHidden/>
    <w:unhideWhenUsed/>
    <w:rsid w:val="00EA5D3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ora@dfreire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uturecom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beteleandro@dfreire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ianaabritta@dfreire.com.br" TargetMode="Externa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B5DE53F7557048BA63FF6C7C1849B6" ma:contentTypeVersion="14" ma:contentTypeDescription="Crie um novo documento." ma:contentTypeScope="" ma:versionID="7e6b877f7b091b95e277a3ed7b66a29b">
  <xsd:schema xmlns:xsd="http://www.w3.org/2001/XMLSchema" xmlns:xs="http://www.w3.org/2001/XMLSchema" xmlns:p="http://schemas.microsoft.com/office/2006/metadata/properties" xmlns:ns2="21ef401d-a6dc-43c6-9105-4f346ad357c8" xmlns:ns3="98c66b2c-9b42-4a61-bfa8-cddeadbc3867" targetNamespace="http://schemas.microsoft.com/office/2006/metadata/properties" ma:root="true" ma:fieldsID="686129b3a7fb1927233b6127ced4dde3" ns2:_="" ns3:_="">
    <xsd:import namespace="21ef401d-a6dc-43c6-9105-4f346ad357c8"/>
    <xsd:import namespace="98c66b2c-9b42-4a61-bfa8-cddeadbc386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f401d-a6dc-43c6-9105-4f346ad357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66b2c-9b42-4a61-bfa8-cddeadbc386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c9558a-f1eb-436f-9f44-3eb7d576b73a}" ma:internalName="TaxCatchAll" ma:showField="CatchAllData" ma:web="98c66b2c-9b42-4a61-bfa8-cddeadbc3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ef401d-a6dc-43c6-9105-4f346ad357c8">
      <Terms xmlns="http://schemas.microsoft.com/office/infopath/2007/PartnerControls"/>
    </lcf76f155ced4ddcb4097134ff3c332f>
    <TaxCatchAll xmlns="98c66b2c-9b42-4a61-bfa8-cddeadbc3867" xsi:nil="true"/>
  </documentManagement>
</p:properties>
</file>

<file path=customXml/itemProps1.xml><?xml version="1.0" encoding="utf-8"?>
<ds:datastoreItem xmlns:ds="http://schemas.openxmlformats.org/officeDocument/2006/customXml" ds:itemID="{5D869D6C-1A9D-436C-973A-4EB13FD4055C}"/>
</file>

<file path=customXml/itemProps2.xml><?xml version="1.0" encoding="utf-8"?>
<ds:datastoreItem xmlns:ds="http://schemas.openxmlformats.org/officeDocument/2006/customXml" ds:itemID="{4927F386-4A1A-46EB-A542-273B0B55F029}"/>
</file>

<file path=customXml/itemProps3.xml><?xml version="1.0" encoding="utf-8"?>
<ds:datastoreItem xmlns:ds="http://schemas.openxmlformats.org/officeDocument/2006/customXml" ds:itemID="{6B9A2685-DCB8-4F16-89AF-0C46C24D48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705</Words>
  <Characters>3809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Abritta - DFreire</dc:creator>
  <cp:keywords/>
  <dc:description/>
  <cp:lastModifiedBy>Elisabete Leandro - DFreire</cp:lastModifiedBy>
  <cp:revision>5</cp:revision>
  <dcterms:created xsi:type="dcterms:W3CDTF">2026-09-08T18:49:00Z</dcterms:created>
  <dcterms:modified xsi:type="dcterms:W3CDTF">2026-09-10T14:37:00Z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0x0101005CB5DE53F7557048BA63FF6C7C1849B6</vt:lpwstr>
  </property>
</Properties>
</file>